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GENERÁLNÍ SOUHLAS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Poradenské služby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 průběhu docházky do školy mohou být vašemu dítěti poskytovány poradenské služby školních poradenských pracovníků. 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Školní psycholog, Speciální pedagog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jedná se o komplexní služby žákům, jejich rodičům a pedagogům, která vycházejí ze standardních činností vymezených v zákoně č. 561/2004 Sb. (Školský zákon (vyhlášce č. 27/2016  Sb.,ve znění pozdějších předpisů, o poskytování poradenských služeb ve škole. V případě vašeho nesouhlasu nebudou  vašemu dítěti poradenské služby poskytovány a to ani v případě, když o ně dítě požádá.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Školní metodik prevence,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jedná se o především služby v oblasti primární prevence patologických jevů. V případě vašeho nesouhlasu nebude školní metodik prevence vašemu dítěti poradenské služby poskytovat a to ani v případě, když o ně dítě požádá.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Výchovný poradce,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jedná se především  o kariérové poradenství, odbornou pomoc při integraci žáků se speciálními vzdělávacími potřebami a další. V případě vašeho nesouhlasu nebude výchovný poradce vašemu dítěti poradenské služby poskytovat a to ani v případě, když o ně dítě požádá.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Souhlasím s tím, aby po celou dobu docházky našeho dítěte do ZŠ a MŠ Ždírec nad Doubravou,  mu byly poskytovány služby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školního psychologa, speciáln</w:t>
      </w:r>
      <w:r w:rsidDel="00000000" w:rsidR="00000000" w:rsidRPr="00000000">
        <w:rPr>
          <w:b w:val="1"/>
          <w:sz w:val="24"/>
          <w:szCs w:val="24"/>
          <w:rtl w:val="0"/>
        </w:rPr>
        <w:t xml:space="preserve">ího pedagoga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Souhlasím – nesouhlasím</w:t>
        <w:tab/>
        <w:t xml:space="preserve">*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Souhlasím s tím, aby po celou dobu docházky našeho dítěte do ZŠ a MŠ Ždírec nad Doubravou,  mu byly poskytovány služby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školního metodika prevence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Souhlasím – nesouhlasím</w:t>
        <w:tab/>
        <w:t xml:space="preserve">*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Souhlasím s tím, aby po celou dobu docházky našeho dítěte do ZŠ a MŠ Ždírec nad Doubravou,  mu byly poskytovány služby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výchovného poradce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Souhlasím – nesouhlasím</w:t>
        <w:tab/>
        <w:t xml:space="preserve">*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Zpracování a evidence osobní údajů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Souhlas, aby škola zpracovávala a evidovala osobní údaje  a osobní citlivé údaje včetně rodného čísla mého dítěte ve smyslu všech ustanovení zákona č.101/2000 Sb. o ochraně osobních údajů v platném znění  a zákona č.133/2000 Sb. o evidenci obyvatel a rodných číslech v platném znění.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Svůj souhlas poskytuji pro účely vedení povinné školní dokumentace školy podle zákona 561/2004 Sb./ školského zákona v platném znění/, vedení nezbytné zdravotní dokumentace 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psychologických vyšetření, mimoškolní akce školy jako školní výlety,lyžařské a plavecké kurzy,exkurze, přijímací řízení  na střední školy, úrazové pojištění žáků a pro jiné účely související s běžným chodem školy. Souhlas poskytuji pouze uvedené škole, která bez zákonem stanovených případů nesmí tyto osobní a citlivé osobní údaje poskytnout dalším osobám a úřadům. Byl jsem poučen o právech podle zákona 101/2000 Sb., zejména o svém právu tento souhlas kdykoli odvolat a to bez udání důvodů.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Souhlasím – nesouhlasím</w:t>
        <w:tab/>
        <w:t xml:space="preserve">*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Souhlasím s tím,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aby fotografie nebo videozáznamy pořízené na školních akcích,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na nichž je naše dítě  mohly být použity pro prezentaci školy v Našich novinách, na školních webových stránkách, popř. v jiných médiích. Tento souhlas dávám na celou dobu školní docházky.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Souhlasím – nesouhlasím*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Jména příjmení dítěte:………………………………………………..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Datum narození:………………………………………………………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Ve Ždírci nad Doubravou    </w:t>
        <w:tab/>
        <w:tab/>
        <w:t xml:space="preserve">202</w:t>
      </w:r>
      <w:r w:rsidDel="00000000" w:rsidR="00000000" w:rsidRPr="00000000">
        <w:rPr>
          <w:sz w:val="24"/>
          <w:szCs w:val="24"/>
          <w:rtl w:val="0"/>
        </w:rPr>
        <w:t xml:space="preserve">4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405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*Nehodící se škrtněte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Podpis zákonného zástupce……………………………</w:t>
      </w: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footerReference r:id="rId9" w:type="default"/>
      <w:footerReference r:id="rId10" w:type="first"/>
      <w:footerReference r:id="rId11" w:type="even"/>
      <w:pgSz w:h="16838" w:w="11906" w:orient="portrait"/>
      <w:pgMar w:bottom="426" w:top="311" w:left="709" w:right="849" w:header="255" w:footer="443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Calibri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0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0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0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center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Základní škola a Mateřská škola Ždírec nad Doubravou</w:t>
      <w:br w:type="textWrapping"/>
      <w:t xml:space="preserve">Chrudimská 77, 582 63 Ždírec nad Doubravou</w: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0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footer" Target="footer2.xml"/><Relationship Id="rId9" Type="http://schemas.openxmlformats.org/officeDocument/2006/relationships/footer" Target="foot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ocUX6dI+E+Tae0HzSRg3HQ0nepw==">CgMxLjA4AHIhMUI3bk0zVmNxeGJ1V3lHY2V5UlJnUHRsVnRKNG9GSW9f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